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61ED" w:rsidRPr="001161ED" w:rsidRDefault="001161ED" w:rsidP="00E80CE1">
      <w:pPr>
        <w:spacing w:after="160" w:line="259" w:lineRule="auto"/>
        <w:jc w:val="center"/>
        <w:rPr>
          <w:rFonts w:ascii="Calibri" w:eastAsia="Times New Roman" w:hAnsi="Calibri" w:cs="Times New Roman"/>
          <w:b/>
          <w:sz w:val="24"/>
          <w:szCs w:val="24"/>
        </w:rPr>
      </w:pPr>
      <w:r w:rsidRPr="001161ED">
        <w:rPr>
          <w:rFonts w:ascii="Calibri" w:eastAsia="Times New Roman" w:hAnsi="Calibri" w:cs="Times New Roman"/>
          <w:b/>
          <w:sz w:val="24"/>
          <w:szCs w:val="24"/>
        </w:rPr>
        <w:t>Besuchsregeln im Friedrich- Winter Haus:</w:t>
      </w:r>
    </w:p>
    <w:p w:rsidR="001161ED" w:rsidRPr="001161ED" w:rsidRDefault="001161ED" w:rsidP="001161ED">
      <w:pPr>
        <w:numPr>
          <w:ilvl w:val="0"/>
          <w:numId w:val="1"/>
        </w:numPr>
        <w:spacing w:after="160" w:line="259" w:lineRule="auto"/>
        <w:rPr>
          <w:rFonts w:ascii="Calibri" w:eastAsia="Times New Roman" w:hAnsi="Calibri" w:cs="Times New Roman"/>
          <w:b/>
          <w:sz w:val="24"/>
          <w:szCs w:val="24"/>
        </w:rPr>
      </w:pPr>
      <w:r w:rsidRPr="001161ED">
        <w:rPr>
          <w:rFonts w:ascii="Calibri" w:eastAsia="Times New Roman" w:hAnsi="Calibri" w:cs="Times New Roman"/>
          <w:b/>
          <w:sz w:val="24"/>
          <w:szCs w:val="24"/>
        </w:rPr>
        <w:t xml:space="preserve">Besuchszeiten: </w:t>
      </w:r>
    </w:p>
    <w:p w:rsidR="001161ED" w:rsidRPr="001161ED" w:rsidRDefault="001161ED" w:rsidP="001161ED">
      <w:pPr>
        <w:spacing w:after="160" w:line="259" w:lineRule="auto"/>
        <w:ind w:left="720"/>
        <w:rPr>
          <w:rFonts w:ascii="Calibri" w:eastAsia="Times New Roman" w:hAnsi="Calibri" w:cs="Times New Roman"/>
          <w:b/>
          <w:sz w:val="24"/>
          <w:szCs w:val="24"/>
        </w:rPr>
      </w:pPr>
      <w:r w:rsidRPr="001161ED">
        <w:rPr>
          <w:rFonts w:ascii="Calibri" w:eastAsia="Times New Roman" w:hAnsi="Calibri" w:cs="Times New Roman"/>
          <w:b/>
          <w:sz w:val="24"/>
          <w:szCs w:val="24"/>
        </w:rPr>
        <w:t>Montag bis Freitag        09:00 – 11:30 Uhr und von 14:30 – 17:00 Uhr</w:t>
      </w:r>
    </w:p>
    <w:p w:rsidR="001161ED" w:rsidRDefault="00B03F7A" w:rsidP="001161ED">
      <w:pPr>
        <w:spacing w:after="160" w:line="259" w:lineRule="auto"/>
        <w:ind w:left="720"/>
        <w:rPr>
          <w:rFonts w:ascii="Calibri" w:eastAsia="Times New Roman" w:hAnsi="Calibri" w:cs="Times New Roman"/>
          <w:b/>
          <w:sz w:val="24"/>
          <w:szCs w:val="24"/>
        </w:rPr>
      </w:pPr>
      <w:r>
        <w:rPr>
          <w:rFonts w:ascii="Calibri" w:eastAsia="Times New Roman" w:hAnsi="Calibri" w:cs="Times New Roman"/>
          <w:b/>
          <w:sz w:val="24"/>
          <w:szCs w:val="24"/>
        </w:rPr>
        <w:t>Samstag und Sonntag</w:t>
      </w:r>
      <w:r w:rsidR="001161ED" w:rsidRPr="001161ED">
        <w:rPr>
          <w:rFonts w:ascii="Calibri" w:eastAsia="Times New Roman" w:hAnsi="Calibri" w:cs="Times New Roman"/>
          <w:b/>
          <w:sz w:val="24"/>
          <w:szCs w:val="24"/>
        </w:rPr>
        <w:t xml:space="preserve">   10:00 – 12:30 Uhr</w:t>
      </w:r>
      <w:r w:rsidR="00D653FD">
        <w:rPr>
          <w:rFonts w:ascii="Calibri" w:eastAsia="Times New Roman" w:hAnsi="Calibri" w:cs="Times New Roman"/>
          <w:b/>
          <w:sz w:val="24"/>
          <w:szCs w:val="24"/>
        </w:rPr>
        <w:t xml:space="preserve"> </w:t>
      </w:r>
      <w:r w:rsidR="00D653FD" w:rsidRPr="001161ED">
        <w:rPr>
          <w:rFonts w:ascii="Calibri" w:eastAsia="Times New Roman" w:hAnsi="Calibri" w:cs="Times New Roman"/>
          <w:b/>
          <w:sz w:val="24"/>
          <w:szCs w:val="24"/>
        </w:rPr>
        <w:t>und von 14:30 – 17:00 Uhr</w:t>
      </w:r>
    </w:p>
    <w:p w:rsidR="00196C94" w:rsidRPr="001161ED" w:rsidRDefault="00196C94" w:rsidP="001161ED">
      <w:pPr>
        <w:spacing w:after="160" w:line="259" w:lineRule="auto"/>
        <w:ind w:left="720"/>
        <w:rPr>
          <w:rFonts w:ascii="Calibri" w:eastAsia="Times New Roman" w:hAnsi="Calibri" w:cs="Times New Roman"/>
          <w:b/>
          <w:sz w:val="24"/>
          <w:szCs w:val="24"/>
        </w:rPr>
      </w:pPr>
      <w:r>
        <w:rPr>
          <w:rFonts w:ascii="Calibri" w:eastAsia="Times New Roman" w:hAnsi="Calibri" w:cs="Times New Roman"/>
          <w:b/>
          <w:sz w:val="24"/>
          <w:szCs w:val="24"/>
        </w:rPr>
        <w:t xml:space="preserve">Und außerhalb der Besuchszeiten nach Vereinbarung </w:t>
      </w:r>
      <w:bookmarkStart w:id="0" w:name="_GoBack"/>
      <w:bookmarkEnd w:id="0"/>
    </w:p>
    <w:p w:rsidR="001437DC" w:rsidRDefault="001161ED" w:rsidP="00B82809">
      <w:pPr>
        <w:numPr>
          <w:ilvl w:val="0"/>
          <w:numId w:val="1"/>
        </w:numPr>
        <w:spacing w:after="160" w:line="259" w:lineRule="auto"/>
        <w:contextualSpacing/>
        <w:rPr>
          <w:rFonts w:ascii="Calibri" w:eastAsia="Times New Roman" w:hAnsi="Calibri" w:cs="Times New Roman"/>
          <w:b/>
          <w:sz w:val="24"/>
          <w:szCs w:val="24"/>
        </w:rPr>
      </w:pPr>
      <w:r w:rsidRPr="001437DC">
        <w:rPr>
          <w:rFonts w:ascii="Calibri" w:eastAsia="Times New Roman" w:hAnsi="Calibri" w:cs="Times New Roman"/>
          <w:b/>
          <w:sz w:val="24"/>
          <w:szCs w:val="24"/>
        </w:rPr>
        <w:t xml:space="preserve">Bitte klingeln Sie wie gewohnt an den beiden Eingangstüren, dort werden Sie in Empfang genommen </w:t>
      </w:r>
    </w:p>
    <w:p w:rsidR="00B03F7A" w:rsidRDefault="00B03F7A" w:rsidP="00B82809">
      <w:pPr>
        <w:numPr>
          <w:ilvl w:val="0"/>
          <w:numId w:val="1"/>
        </w:numPr>
        <w:spacing w:after="160" w:line="259" w:lineRule="auto"/>
        <w:contextualSpacing/>
        <w:rPr>
          <w:rFonts w:ascii="Calibri" w:eastAsia="Times New Roman" w:hAnsi="Calibri" w:cs="Times New Roman"/>
          <w:b/>
          <w:sz w:val="24"/>
          <w:szCs w:val="24"/>
        </w:rPr>
      </w:pPr>
      <w:r w:rsidRPr="001437DC">
        <w:rPr>
          <w:rFonts w:ascii="Calibri" w:eastAsia="Times New Roman" w:hAnsi="Calibri" w:cs="Times New Roman"/>
          <w:b/>
          <w:sz w:val="24"/>
          <w:szCs w:val="24"/>
        </w:rPr>
        <w:t>Die aktuellen Hygienevorgaben in unserem Haus haben weiterhin Bestand – beachten Sie dazu bitte die Aushänge.</w:t>
      </w:r>
      <w:r w:rsidR="00E80CE1" w:rsidRPr="001437DC">
        <w:rPr>
          <w:rFonts w:ascii="Calibri" w:eastAsia="Times New Roman" w:hAnsi="Calibri" w:cs="Times New Roman"/>
          <w:b/>
          <w:sz w:val="24"/>
          <w:szCs w:val="24"/>
        </w:rPr>
        <w:t xml:space="preserve"> </w:t>
      </w:r>
    </w:p>
    <w:p w:rsidR="001437DC" w:rsidRPr="001437DC" w:rsidRDefault="001437DC" w:rsidP="00B82809">
      <w:pPr>
        <w:numPr>
          <w:ilvl w:val="0"/>
          <w:numId w:val="1"/>
        </w:numPr>
        <w:spacing w:after="160" w:line="259" w:lineRule="auto"/>
        <w:contextualSpacing/>
        <w:rPr>
          <w:rFonts w:ascii="Calibri" w:eastAsia="Times New Roman" w:hAnsi="Calibri" w:cs="Times New Roman"/>
          <w:b/>
          <w:sz w:val="24"/>
          <w:szCs w:val="24"/>
          <w:highlight w:val="yellow"/>
        </w:rPr>
      </w:pPr>
      <w:r w:rsidRPr="001437DC">
        <w:rPr>
          <w:rFonts w:ascii="Calibri" w:eastAsia="Times New Roman" w:hAnsi="Calibri" w:cs="Times New Roman"/>
          <w:b/>
          <w:sz w:val="24"/>
          <w:szCs w:val="24"/>
          <w:highlight w:val="yellow"/>
        </w:rPr>
        <w:t>Wenn Sie uns glaubhaft versichern, dass Sie sich zu Hause negativ getestet haben, können Sie das Haus ohne nochmalige Testung betreten. Sollten wir Zweifel an Ihrem Test haben, können wir auf eine Testung hier im Haus bestehen.</w:t>
      </w:r>
    </w:p>
    <w:p w:rsidR="001437DC" w:rsidRDefault="001437DC" w:rsidP="001437DC">
      <w:pPr>
        <w:spacing w:after="160" w:line="259" w:lineRule="auto"/>
        <w:ind w:left="720"/>
        <w:contextualSpacing/>
        <w:rPr>
          <w:rFonts w:ascii="Calibri" w:eastAsia="Times New Roman" w:hAnsi="Calibri" w:cs="Times New Roman"/>
          <w:b/>
          <w:sz w:val="24"/>
          <w:szCs w:val="24"/>
        </w:rPr>
      </w:pPr>
      <w:r w:rsidRPr="001437DC">
        <w:rPr>
          <w:rFonts w:ascii="Calibri" w:eastAsia="Times New Roman" w:hAnsi="Calibri" w:cs="Times New Roman"/>
          <w:b/>
          <w:sz w:val="24"/>
          <w:szCs w:val="24"/>
          <w:highlight w:val="yellow"/>
        </w:rPr>
        <w:t>Eine Testung hier im Haus ist weiterhin möglich</w:t>
      </w:r>
    </w:p>
    <w:p w:rsidR="00B03F7A" w:rsidRPr="00C11CB9" w:rsidRDefault="00B03F7A" w:rsidP="00763481">
      <w:pPr>
        <w:numPr>
          <w:ilvl w:val="0"/>
          <w:numId w:val="1"/>
        </w:numPr>
        <w:spacing w:after="160" w:line="259" w:lineRule="auto"/>
        <w:contextualSpacing/>
        <w:rPr>
          <w:rFonts w:ascii="Calibri" w:eastAsia="Times New Roman" w:hAnsi="Calibri" w:cs="Times New Roman"/>
          <w:b/>
          <w:sz w:val="24"/>
          <w:szCs w:val="24"/>
        </w:rPr>
      </w:pPr>
      <w:r w:rsidRPr="00C11CB9">
        <w:rPr>
          <w:rFonts w:ascii="Calibri" w:eastAsia="Times New Roman" w:hAnsi="Calibri" w:cs="Times New Roman"/>
          <w:b/>
          <w:sz w:val="24"/>
          <w:szCs w:val="24"/>
        </w:rPr>
        <w:t xml:space="preserve">Besuche mit mehreren Personen sind uneingeschränkt möglich. </w:t>
      </w:r>
    </w:p>
    <w:p w:rsidR="001161ED" w:rsidRDefault="001161ED" w:rsidP="001161ED">
      <w:pPr>
        <w:numPr>
          <w:ilvl w:val="0"/>
          <w:numId w:val="1"/>
        </w:numPr>
        <w:spacing w:after="160" w:line="259" w:lineRule="auto"/>
        <w:contextualSpacing/>
        <w:rPr>
          <w:rFonts w:ascii="Calibri" w:eastAsia="Times New Roman" w:hAnsi="Calibri" w:cs="Times New Roman"/>
          <w:b/>
          <w:sz w:val="24"/>
          <w:szCs w:val="24"/>
        </w:rPr>
      </w:pPr>
      <w:r w:rsidRPr="001161ED">
        <w:rPr>
          <w:rFonts w:ascii="Calibri" w:eastAsia="Times New Roman" w:hAnsi="Calibri" w:cs="Times New Roman"/>
          <w:b/>
          <w:sz w:val="24"/>
          <w:szCs w:val="24"/>
        </w:rPr>
        <w:t xml:space="preserve">Sie dürfen unsere Bewohnerinnen und Bewohner in Ihren Zimmern besuchen, sich mit Ihnen in einer Sitzgruppe im Garten treffen oder mit Ihnen einen Spaziergang unternehmen. Sie dürfen sich jedoch NICHT auf den Fluren, im Foyer oder den </w:t>
      </w:r>
      <w:r w:rsidR="00E80CE1">
        <w:rPr>
          <w:rFonts w:ascii="Calibri" w:eastAsia="Times New Roman" w:hAnsi="Calibri" w:cs="Times New Roman"/>
          <w:b/>
          <w:sz w:val="24"/>
          <w:szCs w:val="24"/>
        </w:rPr>
        <w:t xml:space="preserve">Gemeinschaftsräumen </w:t>
      </w:r>
      <w:r w:rsidRPr="001161ED">
        <w:rPr>
          <w:rFonts w:ascii="Calibri" w:eastAsia="Times New Roman" w:hAnsi="Calibri" w:cs="Times New Roman"/>
          <w:b/>
          <w:sz w:val="24"/>
          <w:szCs w:val="24"/>
        </w:rPr>
        <w:t xml:space="preserve">aufhalten. </w:t>
      </w:r>
    </w:p>
    <w:p w:rsidR="00E80CE1" w:rsidRPr="001161ED" w:rsidRDefault="00E80CE1" w:rsidP="001161ED">
      <w:pPr>
        <w:numPr>
          <w:ilvl w:val="0"/>
          <w:numId w:val="1"/>
        </w:numPr>
        <w:spacing w:after="160" w:line="259" w:lineRule="auto"/>
        <w:contextualSpacing/>
        <w:rPr>
          <w:rFonts w:ascii="Calibri" w:eastAsia="Times New Roman" w:hAnsi="Calibri" w:cs="Times New Roman"/>
          <w:b/>
          <w:sz w:val="24"/>
          <w:szCs w:val="24"/>
        </w:rPr>
      </w:pPr>
      <w:r>
        <w:rPr>
          <w:rFonts w:ascii="Calibri" w:eastAsia="Times New Roman" w:hAnsi="Calibri" w:cs="Times New Roman"/>
          <w:b/>
          <w:sz w:val="24"/>
          <w:szCs w:val="24"/>
        </w:rPr>
        <w:t xml:space="preserve">Die Bewohner dürfen das Haus allein oder mit anderen Bewohnern oder Besucher verlassen. Bitte melden Sie sich am Empfang ab und treffen Sie organisatorische Absprachen zur Rückkehr, falls diese außerhalb der Besuchszeiten liegen soll. </w:t>
      </w:r>
    </w:p>
    <w:p w:rsidR="001161ED" w:rsidRPr="001161ED" w:rsidRDefault="001161ED" w:rsidP="001161ED">
      <w:pPr>
        <w:numPr>
          <w:ilvl w:val="0"/>
          <w:numId w:val="1"/>
        </w:numPr>
        <w:spacing w:after="160" w:line="259" w:lineRule="auto"/>
        <w:rPr>
          <w:rFonts w:ascii="Calibri" w:eastAsia="Times New Roman" w:hAnsi="Calibri" w:cs="Times New Roman"/>
          <w:b/>
          <w:color w:val="FF0000"/>
          <w:sz w:val="24"/>
          <w:szCs w:val="24"/>
        </w:rPr>
      </w:pPr>
      <w:r w:rsidRPr="001161ED">
        <w:rPr>
          <w:rFonts w:ascii="Calibri" w:eastAsia="Times New Roman" w:hAnsi="Calibri" w:cs="Times New Roman"/>
          <w:b/>
          <w:color w:val="FF0000"/>
          <w:sz w:val="24"/>
          <w:szCs w:val="24"/>
        </w:rPr>
        <w:t>We</w:t>
      </w:r>
      <w:r w:rsidR="00E80CE1">
        <w:rPr>
          <w:rFonts w:ascii="Calibri" w:eastAsia="Times New Roman" w:hAnsi="Calibri" w:cs="Times New Roman"/>
          <w:b/>
          <w:color w:val="FF0000"/>
          <w:sz w:val="24"/>
          <w:szCs w:val="24"/>
        </w:rPr>
        <w:t xml:space="preserve">nn Sie Erkältungssymptome haben oder Kontakt zu infizierten Personen </w:t>
      </w:r>
      <w:r w:rsidR="005E5505">
        <w:rPr>
          <w:rFonts w:ascii="Calibri" w:eastAsia="Times New Roman" w:hAnsi="Calibri" w:cs="Times New Roman"/>
          <w:b/>
          <w:color w:val="FF0000"/>
          <w:sz w:val="24"/>
          <w:szCs w:val="24"/>
        </w:rPr>
        <w:t xml:space="preserve">hatten, </w:t>
      </w:r>
      <w:r w:rsidR="005E5505" w:rsidRPr="001161ED">
        <w:rPr>
          <w:rFonts w:ascii="Calibri" w:eastAsia="Times New Roman" w:hAnsi="Calibri" w:cs="Times New Roman"/>
          <w:b/>
          <w:color w:val="FF0000"/>
          <w:sz w:val="24"/>
          <w:szCs w:val="24"/>
        </w:rPr>
        <w:t>können</w:t>
      </w:r>
      <w:r w:rsidRPr="001161ED">
        <w:rPr>
          <w:rFonts w:ascii="Calibri" w:eastAsia="Times New Roman" w:hAnsi="Calibri" w:cs="Times New Roman"/>
          <w:b/>
          <w:color w:val="FF0000"/>
          <w:sz w:val="24"/>
          <w:szCs w:val="24"/>
        </w:rPr>
        <w:t xml:space="preserve"> wir Ihnen den Zutritt nicht gewähren.</w:t>
      </w:r>
    </w:p>
    <w:p w:rsidR="001161ED" w:rsidRDefault="001161ED" w:rsidP="001161ED">
      <w:pPr>
        <w:spacing w:after="160" w:line="259" w:lineRule="auto"/>
        <w:rPr>
          <w:rFonts w:ascii="Calibri" w:eastAsia="Times New Roman" w:hAnsi="Calibri" w:cs="Times New Roman"/>
          <w:b/>
          <w:sz w:val="24"/>
          <w:szCs w:val="24"/>
        </w:rPr>
      </w:pPr>
    </w:p>
    <w:p w:rsidR="00E80CE1" w:rsidRPr="001161ED" w:rsidRDefault="00E80CE1" w:rsidP="001161ED">
      <w:pPr>
        <w:spacing w:after="160" w:line="259" w:lineRule="auto"/>
        <w:rPr>
          <w:rFonts w:ascii="Calibri" w:eastAsia="Times New Roman" w:hAnsi="Calibri" w:cs="Times New Roman"/>
          <w:b/>
          <w:sz w:val="24"/>
          <w:szCs w:val="24"/>
        </w:rPr>
      </w:pPr>
      <w:r>
        <w:rPr>
          <w:rFonts w:ascii="Calibri" w:eastAsia="Times New Roman" w:hAnsi="Calibri" w:cs="Times New Roman"/>
          <w:b/>
          <w:sz w:val="24"/>
          <w:szCs w:val="24"/>
        </w:rPr>
        <w:t xml:space="preserve">Wir bitten Sie freundlich, zum weiteren Schutz unserer Bewohner äußerst umsichtig mit den Lockerungen umzugehen. </w:t>
      </w:r>
    </w:p>
    <w:p w:rsidR="004E1694" w:rsidRDefault="004E1694"/>
    <w:sectPr w:rsidR="004E1694" w:rsidSect="00B03F7A">
      <w:pgSz w:w="12240" w:h="15840"/>
      <w:pgMar w:top="1417" w:right="1417" w:bottom="1134" w:left="14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771DD1"/>
    <w:multiLevelType w:val="hybridMultilevel"/>
    <w:tmpl w:val="F5A8DFE0"/>
    <w:lvl w:ilvl="0" w:tplc="3F94A5F2">
      <w:numFmt w:val="bullet"/>
      <w:lvlText w:val="-"/>
      <w:lvlJc w:val="left"/>
      <w:pPr>
        <w:ind w:left="720" w:hanging="360"/>
      </w:pPr>
      <w:rPr>
        <w:rFonts w:ascii="Calibri" w:eastAsia="Times New Roman" w:hAnsi="Calibr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1ED"/>
    <w:rsid w:val="001161ED"/>
    <w:rsid w:val="001437DC"/>
    <w:rsid w:val="00196C94"/>
    <w:rsid w:val="004E1694"/>
    <w:rsid w:val="00562DBD"/>
    <w:rsid w:val="005E5505"/>
    <w:rsid w:val="00B03F7A"/>
    <w:rsid w:val="00C11CB9"/>
    <w:rsid w:val="00D653FD"/>
    <w:rsid w:val="00E7700D"/>
    <w:rsid w:val="00E80CE1"/>
    <w:rsid w:val="00EA1CD6"/>
    <w:rsid w:val="00EC28F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FC3C3"/>
  <w15:chartTrackingRefBased/>
  <w15:docId w15:val="{095EF7C1-E370-49A1-A33B-14F0654C1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161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209</Words>
  <Characters>1322</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AWO Bezirksverband OWL</Company>
  <LinksUpToDate>false</LinksUpToDate>
  <CharactersWithSpaces>1528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Menze, Christiane</dc:creator>
  <cp:keywords/>
  <dc:description/>
  <cp:lastModifiedBy>Göhmann, Kerstin</cp:lastModifiedBy>
  <cp:revision>4</cp:revision>
  <dcterms:created xsi:type="dcterms:W3CDTF">2023-01-04T07:03:00Z</dcterms:created>
  <dcterms:modified xsi:type="dcterms:W3CDTF">2023-01-04T07:03:00Z</dcterms:modified>
</cp:coreProperties>
</file>